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53CB" w:rsidRDefault="00F417F9" w:rsidP="007658E1">
      <w:pPr>
        <w:tabs>
          <w:tab w:val="left" w:pos="567"/>
        </w:tabs>
        <w:rPr>
          <w:b/>
          <w:sz w:val="48"/>
          <w:szCs w:val="48"/>
        </w:rPr>
      </w:pPr>
      <w:r>
        <w:rPr>
          <w:b/>
          <w:sz w:val="48"/>
          <w:szCs w:val="48"/>
        </w:rPr>
        <w:t>Lesson Experience Plan 4 – Lesson 8</w:t>
      </w:r>
      <w:r w:rsidR="007658E1" w:rsidRPr="002D13E7">
        <w:rPr>
          <w:b/>
          <w:sz w:val="48"/>
          <w:szCs w:val="48"/>
        </w:rPr>
        <w:t xml:space="preserve"> </w:t>
      </w:r>
    </w:p>
    <w:p w:rsidR="007658E1" w:rsidRDefault="00CF6C7D" w:rsidP="007658E1">
      <w:pPr>
        <w:tabs>
          <w:tab w:val="left" w:pos="567"/>
        </w:tabs>
        <w:rPr>
          <w:b/>
          <w:sz w:val="48"/>
          <w:szCs w:val="48"/>
        </w:rPr>
      </w:pPr>
      <w:r>
        <w:rPr>
          <w:b/>
          <w:sz w:val="48"/>
          <w:szCs w:val="48"/>
        </w:rPr>
        <w:t>Applying knowledge of life stages – Assessment</w:t>
      </w:r>
    </w:p>
    <w:p w:rsidR="00CF6C7D" w:rsidRPr="002D13E7" w:rsidRDefault="00CF6C7D" w:rsidP="007658E1">
      <w:pPr>
        <w:tabs>
          <w:tab w:val="left" w:pos="567"/>
        </w:tabs>
        <w:rPr>
          <w:b/>
          <w:sz w:val="48"/>
          <w:szCs w:val="48"/>
        </w:rPr>
      </w:pPr>
    </w:p>
    <w:p w:rsidR="007658E1" w:rsidRPr="0070111B" w:rsidRDefault="00CF6C7D" w:rsidP="007658E1">
      <w:pPr>
        <w:tabs>
          <w:tab w:val="left" w:pos="567"/>
        </w:tabs>
      </w:pPr>
      <w:r>
        <w:t>Students will describe and represent changes to a living thing as it grows</w:t>
      </w:r>
      <w:r w:rsidR="00D8115C">
        <w:t xml:space="preserve"> on an online poster</w:t>
      </w:r>
      <w:r>
        <w:t>.</w:t>
      </w:r>
      <w:r w:rsidR="007658E1" w:rsidRPr="0070111B">
        <w:t xml:space="preserve">  </w:t>
      </w:r>
    </w:p>
    <w:p w:rsidR="0070111B" w:rsidRPr="0070111B" w:rsidRDefault="0070111B" w:rsidP="007658E1">
      <w:pPr>
        <w:tabs>
          <w:tab w:val="left" w:pos="567"/>
        </w:tabs>
        <w:rPr>
          <w:b/>
        </w:rPr>
      </w:pPr>
    </w:p>
    <w:p w:rsidR="0070111B" w:rsidRDefault="0070111B" w:rsidP="007658E1">
      <w:pPr>
        <w:tabs>
          <w:tab w:val="left" w:pos="567"/>
        </w:tabs>
        <w:rPr>
          <w:b/>
        </w:rPr>
      </w:pPr>
      <w:r w:rsidRPr="0070111B">
        <w:rPr>
          <w:b/>
          <w:sz w:val="28"/>
          <w:szCs w:val="28"/>
        </w:rPr>
        <w:t xml:space="preserve">The Hook – </w:t>
      </w:r>
      <w:r w:rsidRPr="002D13E7">
        <w:rPr>
          <w:sz w:val="28"/>
          <w:szCs w:val="28"/>
        </w:rPr>
        <w:t>Engage and review prior knowledge</w:t>
      </w:r>
    </w:p>
    <w:tbl>
      <w:tblPr>
        <w:tblW w:w="14197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8"/>
        <w:gridCol w:w="2418"/>
        <w:gridCol w:w="2126"/>
        <w:gridCol w:w="2545"/>
      </w:tblGrid>
      <w:tr w:rsidR="0070111B" w:rsidTr="002D13E7">
        <w:tc>
          <w:tcPr>
            <w:tcW w:w="7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  <w:hideMark/>
          </w:tcPr>
          <w:p w:rsidR="0070111B" w:rsidRDefault="0070111B">
            <w:pPr>
              <w:tabs>
                <w:tab w:val="left" w:pos="567"/>
              </w:tabs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Learning procedures </w:t>
            </w:r>
          </w:p>
          <w:p w:rsidR="0070111B" w:rsidRDefault="0070111B">
            <w:pPr>
              <w:tabs>
                <w:tab w:val="left" w:pos="567"/>
              </w:tabs>
              <w:rPr>
                <w:b/>
                <w:sz w:val="22"/>
                <w:szCs w:val="22"/>
              </w:rPr>
            </w:pP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  <w:hideMark/>
          </w:tcPr>
          <w:p w:rsidR="0070111B" w:rsidRDefault="0070111B">
            <w:pPr>
              <w:tabs>
                <w:tab w:val="left" w:pos="567"/>
              </w:tabs>
              <w:ind w:right="-108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What will learners do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  <w:hideMark/>
          </w:tcPr>
          <w:p w:rsidR="0070111B" w:rsidRDefault="0070111B">
            <w:pPr>
              <w:tabs>
                <w:tab w:val="left" w:pos="567"/>
              </w:tabs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Resources</w:t>
            </w:r>
          </w:p>
          <w:p w:rsidR="0070111B" w:rsidRDefault="0070111B">
            <w:pPr>
              <w:tabs>
                <w:tab w:val="left" w:pos="567"/>
              </w:tabs>
              <w:rPr>
                <w:sz w:val="22"/>
                <w:szCs w:val="22"/>
              </w:rPr>
            </w:pP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  <w:hideMark/>
          </w:tcPr>
          <w:p w:rsidR="0070111B" w:rsidRDefault="0070111B" w:rsidP="0070111B">
            <w:pPr>
              <w:tabs>
                <w:tab w:val="left" w:pos="567"/>
              </w:tabs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Assessment and checks for learning</w:t>
            </w:r>
          </w:p>
          <w:p w:rsidR="0070111B" w:rsidRDefault="0070111B">
            <w:pPr>
              <w:tabs>
                <w:tab w:val="left" w:pos="567"/>
              </w:tabs>
              <w:rPr>
                <w:sz w:val="22"/>
                <w:szCs w:val="22"/>
              </w:rPr>
            </w:pPr>
          </w:p>
        </w:tc>
      </w:tr>
      <w:tr w:rsidR="0070111B" w:rsidTr="002D13E7">
        <w:trPr>
          <w:trHeight w:val="1230"/>
        </w:trPr>
        <w:tc>
          <w:tcPr>
            <w:tcW w:w="7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D00" w:rsidRDefault="00CF6C7D" w:rsidP="00E70D00">
            <w:pPr>
              <w:pStyle w:val="ListParagraph"/>
              <w:numPr>
                <w:ilvl w:val="0"/>
                <w:numId w:val="1"/>
              </w:numPr>
              <w:tabs>
                <w:tab w:val="left" w:pos="567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Students get opportunity to observe their animal and plant for changes and growth.  They take photographs and record their observation in science journals.</w:t>
            </w:r>
          </w:p>
          <w:p w:rsidR="00CF6C7D" w:rsidRDefault="00521721" w:rsidP="00E70D00">
            <w:pPr>
              <w:pStyle w:val="ListParagraph"/>
              <w:numPr>
                <w:ilvl w:val="0"/>
                <w:numId w:val="1"/>
              </w:numPr>
              <w:tabs>
                <w:tab w:val="left" w:pos="567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Remind students that science involves observing changes like these to learn more about the life stages.  This helps people know how to care for living things.  </w:t>
            </w:r>
          </w:p>
          <w:p w:rsidR="00521721" w:rsidRDefault="009F6AB5" w:rsidP="00E70D00">
            <w:pPr>
              <w:pStyle w:val="ListParagraph"/>
              <w:numPr>
                <w:ilvl w:val="0"/>
                <w:numId w:val="1"/>
              </w:numPr>
              <w:tabs>
                <w:tab w:val="left" w:pos="567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Display assessment task on the electronic whiteboard and r</w:t>
            </w:r>
            <w:r w:rsidR="00D8115C">
              <w:rPr>
                <w:sz w:val="22"/>
                <w:szCs w:val="22"/>
              </w:rPr>
              <w:t xml:space="preserve">ead out the assessment task to students and talk about the requirements.  Explain to students that this will give them the opportunity to show what they have learned.  </w:t>
            </w:r>
          </w:p>
          <w:p w:rsidR="00D8115C" w:rsidRDefault="00850FD4" w:rsidP="00D8115C">
            <w:pPr>
              <w:pStyle w:val="ListParagraph"/>
              <w:numPr>
                <w:ilvl w:val="0"/>
                <w:numId w:val="1"/>
              </w:numPr>
              <w:tabs>
                <w:tab w:val="left" w:pos="567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</w:t>
            </w:r>
            <w:r w:rsidR="00D8115C">
              <w:rPr>
                <w:sz w:val="22"/>
                <w:szCs w:val="22"/>
              </w:rPr>
              <w:t>xplain that the lesson involves learning how to create a Glogster (online poster).</w:t>
            </w:r>
          </w:p>
          <w:p w:rsidR="00AE6BD6" w:rsidRPr="00D8115C" w:rsidRDefault="00AE6BD6" w:rsidP="00D8115C">
            <w:pPr>
              <w:pStyle w:val="ListParagraph"/>
              <w:numPr>
                <w:ilvl w:val="0"/>
                <w:numId w:val="1"/>
              </w:numPr>
              <w:tabs>
                <w:tab w:val="left" w:pos="567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Teacher explains that students represent the growth of one of their living things on a Glogster, which need to include picture, voice recordings and notes.  </w:t>
            </w:r>
            <w:r w:rsidR="009F6AB5">
              <w:rPr>
                <w:sz w:val="22"/>
                <w:szCs w:val="22"/>
              </w:rPr>
              <w:t xml:space="preserve"> Remind students to also include the needs of the living thing and how to take care of it.  </w:t>
            </w: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703" w:rsidRDefault="00CF6C7D" w:rsidP="005F54C9">
            <w:pPr>
              <w:tabs>
                <w:tab w:val="left" w:pos="567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Take photos of their animal and plant and write down their observations </w:t>
            </w:r>
          </w:p>
          <w:p w:rsidR="009F6AB5" w:rsidRPr="005F54C9" w:rsidRDefault="009F6AB5" w:rsidP="005F54C9">
            <w:pPr>
              <w:tabs>
                <w:tab w:val="left" w:pos="567"/>
              </w:tabs>
              <w:rPr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C7D" w:rsidRDefault="00CF6C7D" w:rsidP="00CF6C7D">
            <w:pPr>
              <w:tabs>
                <w:tab w:val="left" w:pos="567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Cameras</w:t>
            </w:r>
          </w:p>
          <w:p w:rsidR="00CF6C7D" w:rsidRDefault="00CF6C7D" w:rsidP="00CF6C7D">
            <w:pPr>
              <w:tabs>
                <w:tab w:val="left" w:pos="567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Mobile phone with voice recorder function </w:t>
            </w:r>
          </w:p>
          <w:p w:rsidR="00CF6C7D" w:rsidRDefault="00CF6C7D" w:rsidP="00CF6C7D">
            <w:pPr>
              <w:tabs>
                <w:tab w:val="left" w:pos="567"/>
              </w:tabs>
              <w:rPr>
                <w:sz w:val="22"/>
                <w:szCs w:val="22"/>
              </w:rPr>
            </w:pPr>
          </w:p>
          <w:p w:rsidR="009F6AB5" w:rsidRDefault="009F6AB5" w:rsidP="00CF6C7D">
            <w:pPr>
              <w:tabs>
                <w:tab w:val="left" w:pos="567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Electronic whiteboard</w:t>
            </w:r>
          </w:p>
          <w:p w:rsidR="009F6AB5" w:rsidRDefault="009F6AB5" w:rsidP="00CF6C7D">
            <w:pPr>
              <w:tabs>
                <w:tab w:val="left" w:pos="567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Assessment task</w:t>
            </w:r>
          </w:p>
          <w:p w:rsidR="00091726" w:rsidRDefault="00091726">
            <w:pPr>
              <w:tabs>
                <w:tab w:val="left" w:pos="567"/>
              </w:tabs>
              <w:rPr>
                <w:sz w:val="22"/>
                <w:szCs w:val="22"/>
              </w:rPr>
            </w:pPr>
          </w:p>
          <w:p w:rsidR="002F76B7" w:rsidRPr="002F76B7" w:rsidRDefault="009F6AB5" w:rsidP="002D13E7">
            <w:pPr>
              <w:tabs>
                <w:tab w:val="left" w:pos="567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Teacher aide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C7D" w:rsidRDefault="00CF6C7D" w:rsidP="00CF6C7D">
            <w:pPr>
              <w:tabs>
                <w:tab w:val="left" w:pos="567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Students’ participation in task – taking photos and observing and recording</w:t>
            </w:r>
          </w:p>
          <w:p w:rsidR="0070111B" w:rsidRDefault="0070111B">
            <w:pPr>
              <w:tabs>
                <w:tab w:val="left" w:pos="567"/>
              </w:tabs>
              <w:rPr>
                <w:sz w:val="22"/>
                <w:szCs w:val="22"/>
              </w:rPr>
            </w:pPr>
          </w:p>
        </w:tc>
      </w:tr>
    </w:tbl>
    <w:p w:rsidR="00BF0276" w:rsidRDefault="00BF0276"/>
    <w:p w:rsidR="002F76B7" w:rsidRDefault="002F76B7" w:rsidP="002F76B7">
      <w:pPr>
        <w:tabs>
          <w:tab w:val="left" w:pos="567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The Body – </w:t>
      </w:r>
      <w:r w:rsidRPr="002D13E7">
        <w:rPr>
          <w:sz w:val="28"/>
          <w:szCs w:val="28"/>
        </w:rPr>
        <w:t>Develop skills and knowledge</w:t>
      </w:r>
    </w:p>
    <w:tbl>
      <w:tblPr>
        <w:tblW w:w="14197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8"/>
        <w:gridCol w:w="2694"/>
        <w:gridCol w:w="1850"/>
        <w:gridCol w:w="2545"/>
      </w:tblGrid>
      <w:tr w:rsidR="002F76B7" w:rsidRPr="002F76B7" w:rsidTr="00E70D00">
        <w:tc>
          <w:tcPr>
            <w:tcW w:w="7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  <w:hideMark/>
          </w:tcPr>
          <w:p w:rsidR="002F76B7" w:rsidRPr="002F76B7" w:rsidRDefault="002F76B7" w:rsidP="002F76B7">
            <w:pPr>
              <w:tabs>
                <w:tab w:val="left" w:pos="567"/>
              </w:tabs>
              <w:rPr>
                <w:b/>
                <w:sz w:val="22"/>
                <w:szCs w:val="22"/>
              </w:rPr>
            </w:pPr>
            <w:r w:rsidRPr="002F76B7">
              <w:rPr>
                <w:b/>
                <w:sz w:val="22"/>
                <w:szCs w:val="22"/>
              </w:rPr>
              <w:t xml:space="preserve">Learning procedures </w:t>
            </w:r>
          </w:p>
          <w:p w:rsidR="002F76B7" w:rsidRPr="002F76B7" w:rsidRDefault="002F76B7" w:rsidP="002F76B7">
            <w:pPr>
              <w:tabs>
                <w:tab w:val="left" w:pos="567"/>
              </w:tabs>
              <w:rPr>
                <w:b/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  <w:hideMark/>
          </w:tcPr>
          <w:p w:rsidR="002F76B7" w:rsidRPr="002F76B7" w:rsidRDefault="002F76B7" w:rsidP="002F76B7">
            <w:pPr>
              <w:tabs>
                <w:tab w:val="left" w:pos="567"/>
              </w:tabs>
              <w:ind w:right="-108"/>
              <w:rPr>
                <w:sz w:val="22"/>
                <w:szCs w:val="22"/>
              </w:rPr>
            </w:pPr>
            <w:r w:rsidRPr="002F76B7">
              <w:rPr>
                <w:b/>
                <w:sz w:val="22"/>
                <w:szCs w:val="22"/>
              </w:rPr>
              <w:t>What will learners do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  <w:hideMark/>
          </w:tcPr>
          <w:p w:rsidR="002F76B7" w:rsidRPr="002F76B7" w:rsidRDefault="002F76B7" w:rsidP="002F76B7">
            <w:pPr>
              <w:tabs>
                <w:tab w:val="left" w:pos="567"/>
              </w:tabs>
              <w:rPr>
                <w:b/>
                <w:sz w:val="22"/>
                <w:szCs w:val="22"/>
              </w:rPr>
            </w:pPr>
            <w:r w:rsidRPr="002F76B7">
              <w:rPr>
                <w:b/>
                <w:sz w:val="22"/>
                <w:szCs w:val="22"/>
              </w:rPr>
              <w:t>Resources</w:t>
            </w:r>
          </w:p>
          <w:p w:rsidR="002F76B7" w:rsidRPr="002F76B7" w:rsidRDefault="002F76B7" w:rsidP="002F76B7">
            <w:pPr>
              <w:tabs>
                <w:tab w:val="left" w:pos="567"/>
              </w:tabs>
              <w:rPr>
                <w:sz w:val="22"/>
                <w:szCs w:val="22"/>
              </w:rPr>
            </w:pP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  <w:hideMark/>
          </w:tcPr>
          <w:p w:rsidR="002F76B7" w:rsidRPr="002F76B7" w:rsidRDefault="002F76B7" w:rsidP="002F76B7">
            <w:pPr>
              <w:tabs>
                <w:tab w:val="left" w:pos="567"/>
              </w:tabs>
              <w:rPr>
                <w:sz w:val="22"/>
                <w:szCs w:val="22"/>
              </w:rPr>
            </w:pPr>
            <w:r w:rsidRPr="002F76B7">
              <w:rPr>
                <w:b/>
                <w:sz w:val="22"/>
                <w:szCs w:val="22"/>
              </w:rPr>
              <w:t>Assessment and checks for learning</w:t>
            </w:r>
          </w:p>
          <w:p w:rsidR="002F76B7" w:rsidRPr="002F76B7" w:rsidRDefault="002F76B7" w:rsidP="002F76B7">
            <w:pPr>
              <w:tabs>
                <w:tab w:val="left" w:pos="567"/>
              </w:tabs>
              <w:rPr>
                <w:sz w:val="22"/>
                <w:szCs w:val="22"/>
              </w:rPr>
            </w:pPr>
          </w:p>
        </w:tc>
      </w:tr>
      <w:tr w:rsidR="002F76B7" w:rsidRPr="002F76B7" w:rsidTr="00E70D00">
        <w:trPr>
          <w:trHeight w:val="1230"/>
        </w:trPr>
        <w:tc>
          <w:tcPr>
            <w:tcW w:w="7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BBF" w:rsidRDefault="001F4FB0" w:rsidP="001F4FB0">
            <w:pPr>
              <w:pStyle w:val="ListParagraph"/>
              <w:numPr>
                <w:ilvl w:val="0"/>
                <w:numId w:val="1"/>
              </w:numPr>
              <w:tabs>
                <w:tab w:val="left" w:pos="567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Explain to students that Glogster is a website where people can create online poster which can include text, photos, videos, graphics, sounds, drawings, data attachments and more.     </w:t>
            </w:r>
          </w:p>
          <w:p w:rsidR="00850FD4" w:rsidRDefault="00850FD4" w:rsidP="001F4FB0">
            <w:pPr>
              <w:pStyle w:val="ListParagraph"/>
              <w:numPr>
                <w:ilvl w:val="0"/>
                <w:numId w:val="1"/>
              </w:numPr>
              <w:tabs>
                <w:tab w:val="left" w:pos="567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First explain to students how to record their notes on a recorder.</w:t>
            </w:r>
          </w:p>
          <w:p w:rsidR="001F4FB0" w:rsidRDefault="001F4FB0" w:rsidP="001F4FB0">
            <w:pPr>
              <w:pStyle w:val="ListParagraph"/>
              <w:numPr>
                <w:ilvl w:val="0"/>
                <w:numId w:val="1"/>
              </w:numPr>
              <w:tabs>
                <w:tab w:val="left" w:pos="567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Explain and demonstrat</w:t>
            </w:r>
            <w:r w:rsidR="009F6AB5">
              <w:rPr>
                <w:sz w:val="22"/>
                <w:szCs w:val="22"/>
              </w:rPr>
              <w:t xml:space="preserve">e creating a poster on Glogster and uploading voice recordings and photos.  </w:t>
            </w:r>
            <w:r>
              <w:rPr>
                <w:sz w:val="22"/>
                <w:szCs w:val="22"/>
              </w:rPr>
              <w:t xml:space="preserve">  </w:t>
            </w:r>
          </w:p>
          <w:p w:rsidR="0039123A" w:rsidRDefault="0039123A" w:rsidP="001F4FB0">
            <w:pPr>
              <w:pStyle w:val="ListParagraph"/>
              <w:numPr>
                <w:ilvl w:val="0"/>
                <w:numId w:val="1"/>
              </w:numPr>
              <w:tabs>
                <w:tab w:val="left" w:pos="567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Ask students to go to the Glogster website (teacher provides link) on their computers.  </w:t>
            </w:r>
          </w:p>
          <w:p w:rsidR="0039123A" w:rsidRDefault="0039123A" w:rsidP="0039123A">
            <w:pPr>
              <w:pStyle w:val="ListParagraph"/>
              <w:numPr>
                <w:ilvl w:val="0"/>
                <w:numId w:val="1"/>
              </w:numPr>
              <w:tabs>
                <w:tab w:val="left" w:pos="567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Students practice using tools on Glogster such as picture, audio, text, documents and videos, while teacher models.  </w:t>
            </w:r>
          </w:p>
          <w:p w:rsidR="0039123A" w:rsidRDefault="0039123A" w:rsidP="0039123A">
            <w:pPr>
              <w:pStyle w:val="ListParagraph"/>
              <w:numPr>
                <w:ilvl w:val="0"/>
                <w:numId w:val="1"/>
              </w:numPr>
              <w:tabs>
                <w:tab w:val="left" w:pos="567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Explain to students again that Glogster need to include pictures, notes and voice recordings.  </w:t>
            </w:r>
          </w:p>
          <w:p w:rsidR="0039123A" w:rsidRDefault="0039123A" w:rsidP="0039123A">
            <w:pPr>
              <w:pStyle w:val="ListParagraph"/>
              <w:numPr>
                <w:ilvl w:val="0"/>
                <w:numId w:val="1"/>
              </w:numPr>
              <w:tabs>
                <w:tab w:val="left" w:pos="567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Students will then get the opportunity to create a Glogster for their assignment with the support of teacher and teacher aide.   </w:t>
            </w:r>
          </w:p>
          <w:p w:rsidR="00D70EC6" w:rsidRPr="006002B8" w:rsidRDefault="00850FD4" w:rsidP="0039123A">
            <w:pPr>
              <w:pStyle w:val="ListParagraph"/>
              <w:numPr>
                <w:ilvl w:val="0"/>
                <w:numId w:val="1"/>
              </w:numPr>
              <w:tabs>
                <w:tab w:val="left" w:pos="567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Upload link to Glogster on the class blog.</w:t>
            </w:r>
            <w:r w:rsidR="00D70EC6">
              <w:rPr>
                <w:sz w:val="22"/>
                <w:szCs w:val="22"/>
              </w:rPr>
              <w:t xml:space="preserve"> 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AB5" w:rsidRDefault="009F6AB5" w:rsidP="00314335">
            <w:pPr>
              <w:tabs>
                <w:tab w:val="left" w:pos="567"/>
              </w:tabs>
              <w:rPr>
                <w:sz w:val="22"/>
                <w:szCs w:val="22"/>
              </w:rPr>
            </w:pPr>
          </w:p>
          <w:p w:rsidR="00850FD4" w:rsidRDefault="00850FD4" w:rsidP="00314335">
            <w:pPr>
              <w:tabs>
                <w:tab w:val="left" w:pos="567"/>
              </w:tabs>
              <w:rPr>
                <w:sz w:val="22"/>
                <w:szCs w:val="22"/>
              </w:rPr>
            </w:pPr>
          </w:p>
          <w:p w:rsidR="00850FD4" w:rsidRDefault="00850FD4" w:rsidP="00314335">
            <w:pPr>
              <w:tabs>
                <w:tab w:val="left" w:pos="567"/>
              </w:tabs>
              <w:rPr>
                <w:sz w:val="22"/>
                <w:szCs w:val="22"/>
              </w:rPr>
            </w:pPr>
          </w:p>
          <w:p w:rsidR="00850FD4" w:rsidRDefault="00850FD4" w:rsidP="00314335">
            <w:pPr>
              <w:tabs>
                <w:tab w:val="left" w:pos="567"/>
              </w:tabs>
              <w:rPr>
                <w:sz w:val="22"/>
                <w:szCs w:val="22"/>
              </w:rPr>
            </w:pPr>
          </w:p>
          <w:p w:rsidR="00850FD4" w:rsidRDefault="00850FD4" w:rsidP="00314335">
            <w:pPr>
              <w:tabs>
                <w:tab w:val="left" w:pos="567"/>
              </w:tabs>
              <w:rPr>
                <w:sz w:val="22"/>
                <w:szCs w:val="22"/>
              </w:rPr>
            </w:pPr>
          </w:p>
          <w:p w:rsidR="009F6AB5" w:rsidRDefault="009F6AB5" w:rsidP="00314335">
            <w:pPr>
              <w:tabs>
                <w:tab w:val="left" w:pos="567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Students practice using Glogster while teacher models.</w:t>
            </w:r>
          </w:p>
          <w:p w:rsidR="009F6AB5" w:rsidRDefault="009F6AB5" w:rsidP="00314335">
            <w:pPr>
              <w:tabs>
                <w:tab w:val="left" w:pos="567"/>
              </w:tabs>
              <w:rPr>
                <w:sz w:val="22"/>
                <w:szCs w:val="22"/>
              </w:rPr>
            </w:pPr>
          </w:p>
          <w:p w:rsidR="009F6AB5" w:rsidRDefault="009F6AB5" w:rsidP="00314335">
            <w:pPr>
              <w:tabs>
                <w:tab w:val="left" w:pos="567"/>
              </w:tabs>
              <w:rPr>
                <w:sz w:val="22"/>
                <w:szCs w:val="22"/>
              </w:rPr>
            </w:pPr>
          </w:p>
          <w:p w:rsidR="009F6AB5" w:rsidRPr="002F76B7" w:rsidRDefault="009F6AB5" w:rsidP="00314335">
            <w:pPr>
              <w:tabs>
                <w:tab w:val="left" w:pos="567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Students create assessment task on Glogster.  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3CB" w:rsidRDefault="009F6AB5" w:rsidP="002D13E7">
            <w:pPr>
              <w:tabs>
                <w:tab w:val="left" w:pos="567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Computers</w:t>
            </w:r>
          </w:p>
          <w:p w:rsidR="009F6AB5" w:rsidRDefault="009F6AB5" w:rsidP="002D13E7">
            <w:pPr>
              <w:tabs>
                <w:tab w:val="left" w:pos="567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Electronic Whiteboard</w:t>
            </w:r>
          </w:p>
          <w:p w:rsidR="009F6AB5" w:rsidRDefault="009F6AB5" w:rsidP="002D13E7">
            <w:pPr>
              <w:tabs>
                <w:tab w:val="left" w:pos="567"/>
              </w:tabs>
              <w:rPr>
                <w:sz w:val="22"/>
                <w:szCs w:val="22"/>
              </w:rPr>
            </w:pPr>
          </w:p>
          <w:p w:rsidR="009F6AB5" w:rsidRDefault="009F6AB5" w:rsidP="002D13E7">
            <w:pPr>
              <w:tabs>
                <w:tab w:val="left" w:pos="567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Link to Glogster website</w:t>
            </w:r>
          </w:p>
          <w:p w:rsidR="009F6AB5" w:rsidRDefault="009F6AB5" w:rsidP="002D13E7">
            <w:pPr>
              <w:tabs>
                <w:tab w:val="left" w:pos="567"/>
              </w:tabs>
              <w:rPr>
                <w:sz w:val="22"/>
                <w:szCs w:val="22"/>
              </w:rPr>
            </w:pPr>
          </w:p>
          <w:p w:rsidR="009F6AB5" w:rsidRDefault="009F6AB5" w:rsidP="002D13E7">
            <w:pPr>
              <w:tabs>
                <w:tab w:val="left" w:pos="567"/>
              </w:tabs>
              <w:rPr>
                <w:sz w:val="22"/>
                <w:szCs w:val="22"/>
              </w:rPr>
            </w:pPr>
          </w:p>
          <w:p w:rsidR="009F6AB5" w:rsidRPr="002F76B7" w:rsidRDefault="009F6AB5" w:rsidP="002D13E7">
            <w:pPr>
              <w:tabs>
                <w:tab w:val="left" w:pos="567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Copy of assessment task for all students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3E7" w:rsidRDefault="009F6AB5" w:rsidP="006002B8">
            <w:pPr>
              <w:tabs>
                <w:tab w:val="left" w:pos="567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Students’ understanding and participation</w:t>
            </w:r>
          </w:p>
          <w:p w:rsidR="009F6AB5" w:rsidRDefault="009F6AB5" w:rsidP="006002B8">
            <w:pPr>
              <w:tabs>
                <w:tab w:val="left" w:pos="567"/>
              </w:tabs>
              <w:rPr>
                <w:sz w:val="22"/>
                <w:szCs w:val="22"/>
              </w:rPr>
            </w:pPr>
          </w:p>
          <w:p w:rsidR="009F6AB5" w:rsidRDefault="009F6AB5" w:rsidP="006002B8">
            <w:pPr>
              <w:tabs>
                <w:tab w:val="left" w:pos="567"/>
              </w:tabs>
              <w:rPr>
                <w:sz w:val="22"/>
                <w:szCs w:val="22"/>
              </w:rPr>
            </w:pPr>
          </w:p>
          <w:p w:rsidR="009F6AB5" w:rsidRDefault="009F6AB5" w:rsidP="006002B8">
            <w:pPr>
              <w:tabs>
                <w:tab w:val="left" w:pos="567"/>
              </w:tabs>
              <w:rPr>
                <w:sz w:val="22"/>
                <w:szCs w:val="22"/>
              </w:rPr>
            </w:pPr>
          </w:p>
          <w:p w:rsidR="009F6AB5" w:rsidRDefault="009F6AB5" w:rsidP="006002B8">
            <w:pPr>
              <w:tabs>
                <w:tab w:val="left" w:pos="567"/>
              </w:tabs>
              <w:rPr>
                <w:sz w:val="22"/>
                <w:szCs w:val="22"/>
              </w:rPr>
            </w:pPr>
          </w:p>
          <w:p w:rsidR="009F6AB5" w:rsidRPr="002F76B7" w:rsidRDefault="009F6AB5" w:rsidP="006002B8">
            <w:pPr>
              <w:tabs>
                <w:tab w:val="left" w:pos="567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Summative task – Glogster and science journal.  </w:t>
            </w:r>
          </w:p>
        </w:tc>
      </w:tr>
    </w:tbl>
    <w:p w:rsidR="002F76B7" w:rsidRDefault="002F76B7" w:rsidP="002F76B7">
      <w:pPr>
        <w:tabs>
          <w:tab w:val="left" w:pos="567"/>
        </w:tabs>
        <w:rPr>
          <w:b/>
          <w:sz w:val="28"/>
          <w:szCs w:val="28"/>
        </w:rPr>
      </w:pPr>
    </w:p>
    <w:p w:rsidR="002F76B7" w:rsidRDefault="002D13E7" w:rsidP="002F76B7">
      <w:pPr>
        <w:tabs>
          <w:tab w:val="left" w:pos="567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Conclusion</w:t>
      </w:r>
      <w:r w:rsidRPr="002D13E7">
        <w:rPr>
          <w:b/>
          <w:sz w:val="28"/>
          <w:szCs w:val="28"/>
        </w:rPr>
        <w:t>, draw together, review &amp; summarise key learnings, checks for learning, consolidation, homework/review tasks</w:t>
      </w:r>
    </w:p>
    <w:tbl>
      <w:tblPr>
        <w:tblW w:w="14197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8"/>
        <w:gridCol w:w="2701"/>
        <w:gridCol w:w="1843"/>
        <w:gridCol w:w="2545"/>
      </w:tblGrid>
      <w:tr w:rsidR="002D13E7" w:rsidTr="00830AC8">
        <w:tc>
          <w:tcPr>
            <w:tcW w:w="7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  <w:hideMark/>
          </w:tcPr>
          <w:p w:rsidR="002D13E7" w:rsidRDefault="002D13E7" w:rsidP="00D91218">
            <w:pPr>
              <w:tabs>
                <w:tab w:val="left" w:pos="567"/>
              </w:tabs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Learning procedures </w:t>
            </w:r>
          </w:p>
          <w:p w:rsidR="002D13E7" w:rsidRDefault="002D13E7" w:rsidP="00D91218">
            <w:pPr>
              <w:tabs>
                <w:tab w:val="left" w:pos="567"/>
              </w:tabs>
              <w:rPr>
                <w:b/>
                <w:sz w:val="22"/>
                <w:szCs w:val="22"/>
              </w:rPr>
            </w:pP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  <w:hideMark/>
          </w:tcPr>
          <w:p w:rsidR="002D13E7" w:rsidRDefault="002D13E7" w:rsidP="00D91218">
            <w:pPr>
              <w:tabs>
                <w:tab w:val="left" w:pos="567"/>
              </w:tabs>
              <w:ind w:right="-108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What will learners do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  <w:hideMark/>
          </w:tcPr>
          <w:p w:rsidR="002D13E7" w:rsidRDefault="002D13E7" w:rsidP="00D91218">
            <w:pPr>
              <w:tabs>
                <w:tab w:val="left" w:pos="567"/>
              </w:tabs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Resources</w:t>
            </w:r>
          </w:p>
          <w:p w:rsidR="002D13E7" w:rsidRDefault="002D13E7" w:rsidP="00D91218">
            <w:pPr>
              <w:tabs>
                <w:tab w:val="left" w:pos="567"/>
              </w:tabs>
              <w:rPr>
                <w:sz w:val="22"/>
                <w:szCs w:val="22"/>
              </w:rPr>
            </w:pP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  <w:hideMark/>
          </w:tcPr>
          <w:p w:rsidR="002D13E7" w:rsidRDefault="002D13E7" w:rsidP="00314335">
            <w:pPr>
              <w:tabs>
                <w:tab w:val="left" w:pos="567"/>
              </w:tabs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Assessment and checks for learning</w:t>
            </w:r>
          </w:p>
        </w:tc>
      </w:tr>
      <w:tr w:rsidR="002D13E7" w:rsidTr="00830AC8">
        <w:trPr>
          <w:trHeight w:val="841"/>
        </w:trPr>
        <w:tc>
          <w:tcPr>
            <w:tcW w:w="7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23A" w:rsidRDefault="0039123A" w:rsidP="006002B8">
            <w:pPr>
              <w:pStyle w:val="ListParagraph"/>
              <w:numPr>
                <w:ilvl w:val="0"/>
                <w:numId w:val="2"/>
              </w:numPr>
              <w:tabs>
                <w:tab w:val="left" w:pos="567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Revise the unit lessons with students with online quiz</w:t>
            </w:r>
            <w:r w:rsidR="00D70EC6">
              <w:rPr>
                <w:sz w:val="22"/>
                <w:szCs w:val="22"/>
              </w:rPr>
              <w:t xml:space="preserve"> on Slideshare </w:t>
            </w:r>
            <w:r w:rsidR="00D70EC6">
              <w:rPr>
                <w:i/>
                <w:sz w:val="22"/>
                <w:szCs w:val="22"/>
              </w:rPr>
              <w:t>Living nonliving quiz</w:t>
            </w:r>
          </w:p>
          <w:p w:rsidR="00E70D00" w:rsidRPr="00314335" w:rsidRDefault="0039123A" w:rsidP="00EB053C">
            <w:pPr>
              <w:pStyle w:val="ListParagraph"/>
              <w:numPr>
                <w:ilvl w:val="0"/>
                <w:numId w:val="2"/>
              </w:numPr>
              <w:tabs>
                <w:tab w:val="left" w:pos="567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Ask students to write a short reflection of what they learned throughou</w:t>
            </w:r>
            <w:r w:rsidR="00EB053C">
              <w:rPr>
                <w:sz w:val="22"/>
                <w:szCs w:val="22"/>
              </w:rPr>
              <w:t xml:space="preserve">t the unit on the class blog and also answer the focus question:  </w:t>
            </w:r>
            <w:r w:rsidR="00EB053C">
              <w:rPr>
                <w:i/>
                <w:sz w:val="22"/>
                <w:szCs w:val="22"/>
              </w:rPr>
              <w:t>How do living things grow?</w:t>
            </w:r>
            <w:bookmarkStart w:id="0" w:name="_GoBack"/>
            <w:bookmarkEnd w:id="0"/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3E7" w:rsidRPr="00D70EC6" w:rsidRDefault="00D70EC6" w:rsidP="006002B8">
            <w:pPr>
              <w:tabs>
                <w:tab w:val="left" w:pos="567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Do online quiz </w:t>
            </w:r>
            <w:hyperlink r:id="rId7" w:history="1">
              <w:r w:rsidRPr="00D70EC6">
                <w:rPr>
                  <w:rStyle w:val="Hyperlink"/>
                  <w:i/>
                  <w:sz w:val="22"/>
                  <w:szCs w:val="22"/>
                </w:rPr>
                <w:t>Living nonliving quiz</w:t>
              </w:r>
            </w:hyperlink>
            <w:r>
              <w:rPr>
                <w:i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(Slideshare)</w:t>
            </w:r>
          </w:p>
          <w:p w:rsidR="00D70EC6" w:rsidRPr="005F54C9" w:rsidRDefault="00D70EC6" w:rsidP="006002B8">
            <w:pPr>
              <w:tabs>
                <w:tab w:val="left" w:pos="567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Write reflections on class blog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AC8" w:rsidRDefault="009F6AB5" w:rsidP="00D91218">
            <w:pPr>
              <w:tabs>
                <w:tab w:val="left" w:pos="567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Online quiz</w:t>
            </w:r>
          </w:p>
          <w:p w:rsidR="009F6AB5" w:rsidRDefault="009F6AB5" w:rsidP="00D91218">
            <w:pPr>
              <w:tabs>
                <w:tab w:val="left" w:pos="567"/>
              </w:tabs>
              <w:rPr>
                <w:sz w:val="22"/>
                <w:szCs w:val="22"/>
              </w:rPr>
            </w:pPr>
          </w:p>
          <w:p w:rsidR="009F6AB5" w:rsidRDefault="009F6AB5" w:rsidP="00D91218">
            <w:pPr>
              <w:tabs>
                <w:tab w:val="left" w:pos="567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Class Blog</w:t>
            </w:r>
          </w:p>
          <w:p w:rsidR="009F6AB5" w:rsidRPr="002F76B7" w:rsidRDefault="009F6AB5" w:rsidP="00D91218">
            <w:pPr>
              <w:tabs>
                <w:tab w:val="left" w:pos="567"/>
              </w:tabs>
              <w:rPr>
                <w:sz w:val="22"/>
                <w:szCs w:val="22"/>
              </w:rPr>
            </w:pP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3E7" w:rsidRDefault="009F6AB5" w:rsidP="00D91218">
            <w:pPr>
              <w:tabs>
                <w:tab w:val="left" w:pos="567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Students’ response to quiz</w:t>
            </w:r>
          </w:p>
          <w:p w:rsidR="009F6AB5" w:rsidRDefault="009F6AB5" w:rsidP="00D91218">
            <w:pPr>
              <w:tabs>
                <w:tab w:val="left" w:pos="567"/>
              </w:tabs>
              <w:rPr>
                <w:sz w:val="22"/>
                <w:szCs w:val="22"/>
              </w:rPr>
            </w:pPr>
          </w:p>
          <w:p w:rsidR="009F6AB5" w:rsidRDefault="009F6AB5" w:rsidP="00D91218">
            <w:pPr>
              <w:tabs>
                <w:tab w:val="left" w:pos="567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Students’ reflections and notes on class blog – formative assessment</w:t>
            </w:r>
          </w:p>
        </w:tc>
      </w:tr>
    </w:tbl>
    <w:p w:rsidR="002F76B7" w:rsidRDefault="002F76B7"/>
    <w:p w:rsidR="002F76B7" w:rsidRDefault="002F76B7"/>
    <w:sectPr w:rsidR="002F76B7" w:rsidSect="0070111B">
      <w:footerReference w:type="default" r:id="rId8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93657" w:rsidRDefault="00893657" w:rsidP="00F1493B">
      <w:r>
        <w:separator/>
      </w:r>
    </w:p>
  </w:endnote>
  <w:endnote w:type="continuationSeparator" w:id="0">
    <w:p w:rsidR="00893657" w:rsidRDefault="00893657" w:rsidP="00F149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086660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F1493B" w:rsidRDefault="00F1493B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</w:rPr>
              <w:fldChar w:fldCharType="separate"/>
            </w:r>
            <w:r w:rsidR="00EB053C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</w:rPr>
              <w:fldChar w:fldCharType="separate"/>
            </w:r>
            <w:r w:rsidR="00EB053C"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:rsidR="00F1493B" w:rsidRDefault="00F1493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93657" w:rsidRDefault="00893657" w:rsidP="00F1493B">
      <w:r>
        <w:separator/>
      </w:r>
    </w:p>
  </w:footnote>
  <w:footnote w:type="continuationSeparator" w:id="0">
    <w:p w:rsidR="00893657" w:rsidRDefault="00893657" w:rsidP="00F149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AC41FDF"/>
    <w:multiLevelType w:val="hybridMultilevel"/>
    <w:tmpl w:val="EC9CBC8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C8A37FC"/>
    <w:multiLevelType w:val="hybridMultilevel"/>
    <w:tmpl w:val="2DFED46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58E1"/>
    <w:rsid w:val="00091726"/>
    <w:rsid w:val="001E204A"/>
    <w:rsid w:val="001F4FB0"/>
    <w:rsid w:val="002D13E7"/>
    <w:rsid w:val="002E53CB"/>
    <w:rsid w:val="002F76B7"/>
    <w:rsid w:val="00314335"/>
    <w:rsid w:val="0039123A"/>
    <w:rsid w:val="003A65AE"/>
    <w:rsid w:val="00521721"/>
    <w:rsid w:val="005F54C9"/>
    <w:rsid w:val="006002B8"/>
    <w:rsid w:val="0070111B"/>
    <w:rsid w:val="00701E38"/>
    <w:rsid w:val="007658E1"/>
    <w:rsid w:val="00830AC8"/>
    <w:rsid w:val="00850FD4"/>
    <w:rsid w:val="00893657"/>
    <w:rsid w:val="00950309"/>
    <w:rsid w:val="009B19AF"/>
    <w:rsid w:val="009E2703"/>
    <w:rsid w:val="009F6AB5"/>
    <w:rsid w:val="00AE6BD6"/>
    <w:rsid w:val="00BF0276"/>
    <w:rsid w:val="00C262B5"/>
    <w:rsid w:val="00CF6C7D"/>
    <w:rsid w:val="00D70EC6"/>
    <w:rsid w:val="00D8115C"/>
    <w:rsid w:val="00DB7193"/>
    <w:rsid w:val="00E33BBF"/>
    <w:rsid w:val="00E70D00"/>
    <w:rsid w:val="00EB053C"/>
    <w:rsid w:val="00F1493B"/>
    <w:rsid w:val="00F417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CE75103-3275-49AB-A92C-4F17A0D026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F76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50309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50309"/>
    <w:rPr>
      <w:color w:val="954F72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95030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1493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1493B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F1493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1493B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594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9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7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slideshare.net/Junayed999/living-nonliving-qui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2</Pages>
  <Words>518</Words>
  <Characters>2955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Natalie Smith</dc:creator>
  <cp:keywords/>
  <dc:description/>
  <cp:lastModifiedBy>Erica Natalie Smith</cp:lastModifiedBy>
  <cp:revision>7</cp:revision>
  <dcterms:created xsi:type="dcterms:W3CDTF">2014-01-22T08:27:00Z</dcterms:created>
  <dcterms:modified xsi:type="dcterms:W3CDTF">2014-01-24T15:48:00Z</dcterms:modified>
</cp:coreProperties>
</file>